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E3" w:rsidRDefault="00661AE3" w:rsidP="00661AE3">
      <w:pPr>
        <w:pStyle w:val="a3"/>
      </w:pPr>
      <w:r>
        <w:t>МБОУ СОШ № 82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 xml:space="preserve">Свердловская </w:t>
      </w:r>
      <w:proofErr w:type="spellStart"/>
      <w:proofErr w:type="gramStart"/>
      <w:r>
        <w:t>обл</w:t>
      </w:r>
      <w:proofErr w:type="spellEnd"/>
      <w:proofErr w:type="gramEnd"/>
      <w:r>
        <w:t>, Екатеринбург г, Кировский р-н</w:t>
      </w:r>
    </w:p>
    <w:p w:rsidR="00661AE3" w:rsidRDefault="00661AE3" w:rsidP="00661AE3">
      <w:r>
        <w:t>ИНН: 6660012116</w:t>
      </w:r>
    </w:p>
    <w:p w:rsidR="00661AE3" w:rsidRDefault="00661AE3" w:rsidP="00661AE3">
      <w:pPr>
        <w:pStyle w:val="a5"/>
      </w:pPr>
      <w:r>
        <w:t>1. Полнота и актуальность информации об организац</w:t>
      </w:r>
      <w:proofErr w:type="gramStart"/>
      <w:r>
        <w:t>ии и ее</w:t>
      </w:r>
      <w:proofErr w:type="gramEnd"/>
      <w:r>
        <w:t xml:space="preserve"> деятельности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9.34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Ваш официальный сайт заслуживает наивысшей похвалы! Вся необходимая информация на нем представлена в полном объеме, актуальная, в структурированном виде – посетители могут быстро и легко найти все, что их интересует. Продолжайте в том же духе! Помимо выполнения требований нормативно-правовых актов, обновляйте информацию об организац</w:t>
      </w:r>
      <w:proofErr w:type="gramStart"/>
      <w:r>
        <w:t>ии и ее</w:t>
      </w:r>
      <w:proofErr w:type="gramEnd"/>
      <w:r>
        <w:t xml:space="preserve"> деятельности по мере изменения, регулярно размещайте новости и интересные статьи, отчеты и фотографии о прошедших мероприятиях и многое другое, что будет интересно и полезно для посетителей сайта.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2. Наличие на официальном сайте организации в сети Интернет сведений о педагогических работниках организации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9.12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Информация о педагогических работниках на Вашем официальном сайте размещена полностью, является актуальной и легко находится посетителями сайта. Вы молодцы! Продолжайте в том же духе - достаточно обновлять информацию по мере ее изменения, и все будет хорошо.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3.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9.27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 xml:space="preserve">Получателей услуг полностью устраивает доступность взаимодействия с Вашей организацией по телефону, электронной почте, с помощью электронных сервисов. Продолжайте в том же духе! Следите за тенденциями технологических возможностей на официальных сайтах, внедряйте к себе </w:t>
      </w:r>
      <w:proofErr w:type="gramStart"/>
      <w:r>
        <w:t>самые</w:t>
      </w:r>
      <w:proofErr w:type="gramEnd"/>
      <w:r>
        <w:t xml:space="preserve"> интересные и удобные. Например, можно проводить дополнительное анкетирование по различным темам на предмет удовлетворенности получателей услуг, задавая интересующие Вас вопросы; можно добавить форму обратной связи наподобие электронного консультанта – чтобы была возможность отправить Вам сообщение с любой страницы сайта, не тратя время на поиск такой возможности. За индивидуальной консультацией об оптимизации технологических </w:t>
      </w:r>
      <w:r>
        <w:lastRenderedPageBreak/>
        <w:t>возможностей взаимодействия с посетителями сайтов можете обращаться по телефону (343) 287-37-57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7.74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В целом доступность сведений о ходе рассмотрения обращений граждан, поступивших в Вашу организацию, оценили хорошо, с незначительными недостатками. Развивайте все возможные каналы связи для предоставления данной информации – по телефону, электронной почте, с помощью электронных сервисов. Участники образовательного процесса хотят получать сведения об обращениях удобными для них способами, зачастую в режиме реального времени – размещение информации о ходе рассмотрения обращений на официальных сайтах позволяет удовлетворить данные требования.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5. Материально-техническое и информационное обеспечение организации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7.81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Материально-техническое и информационное обеспечение Вашей организации положительно оценены получателями услуг, но респонденты отмечали наличие незначительных недостатков в материально-техническом и информационном обеспечении. Пожалуйста, проверьте имеющееся у Вас материально-техническое оснащение, проанализируйте возможность его обновления и расширения, и обсудите с учредителем программу мероприятий по его улучшению.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 xml:space="preserve">6. Условия для охраны и укрепления здоровья, и организации питания </w:t>
      </w:r>
      <w:proofErr w:type="gramStart"/>
      <w:r>
        <w:t>обучающихся</w:t>
      </w:r>
      <w:proofErr w:type="gramEnd"/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8.63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 xml:space="preserve">По результатам независимой оценки отмечается, что организация питания </w:t>
      </w:r>
      <w:proofErr w:type="gramStart"/>
      <w:r>
        <w:t>обучающихся</w:t>
      </w:r>
      <w:proofErr w:type="gramEnd"/>
      <w:r>
        <w:t xml:space="preserve"> и условия для охраны/укрепления здоровья в Вашей организации являются хорошими. Однако потребители услуг отмечают наличие незначительных недостатков в реализации данного показателя. Рекомендуем Вам принять меры по устранению недостатков и улучшению условий охраны и укрепления здоровья, а также организации питания обучающихся.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 xml:space="preserve">7. Условия для индивидуальной работы с </w:t>
      </w:r>
      <w:proofErr w:type="gramStart"/>
      <w:r>
        <w:t>обучающимися</w:t>
      </w:r>
      <w:proofErr w:type="gramEnd"/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7.03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roofErr w:type="gramStart"/>
      <w:r>
        <w:t>Получатели услуг в Вашей образовательной организации находят условия для индивидуальной работы с обучающимися удовлетворительными, и отмечают наличие незначительных недостатков.</w:t>
      </w:r>
      <w:proofErr w:type="gramEnd"/>
      <w:r>
        <w:t xml:space="preserve"> Пожалуйста, проанализируйте свои возможности и разработайте план мероприятий по улучшению условий индивидуальной работы с учащимися, и обсудите его со своим учредителем. 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8. Наличие дополнительных образовательных программ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8.82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 xml:space="preserve">Участники образовательного процесса Вашей организации полностью удовлетворены количеством дополнительных образовательных программ. Вы молодцы! 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9. Наличие возможности развития творческих способностей и интересов обучающихся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7.13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В целом возможности по развитию творческих и/или спортивных способностей обучающихся находятся на хорошем уровне, но участники образовательного процесса отмечают наличие незначительных недостатков. Пожалуйста, примите меры по совершенствованию возможностей обучающихся принимать участие в конкурсах, олимпиадах, выставках, смотрах, спортивных и других мероприятий на региональном, всероссийском и международном уровнях. Это очень важно для развития индивидуальных способностей учащихся в различных направлениях, повышает эффективность образовательного процесса.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 xml:space="preserve">10. Наличие возможности оказания психолого-педагогической, медицинской и социальной помощи </w:t>
      </w:r>
      <w:proofErr w:type="gramStart"/>
      <w:r>
        <w:t>обучающимся</w:t>
      </w:r>
      <w:proofErr w:type="gramEnd"/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3.91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Участники образовательного процесса считают, что условия для оказания психолого-педагогической, медицинской и социальной помощи обучающимся оказываются некачественно. Пожалуйста, примите меры по улучшению вышеуказанных видов помощи в соответствии с требованиями нормативно-правовых актов для образовательной программы Вашей организации.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11. Наличие условий организации обучения и воспитания обучающихся с ограниченными возможностями здоровья и инвалидов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4.18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lastRenderedPageBreak/>
        <w:t xml:space="preserve">Участники образовательного процесса считают, что в Вашей организации условия для обучения и </w:t>
      </w:r>
      <w:proofErr w:type="gramStart"/>
      <w:r>
        <w:t>воспитания</w:t>
      </w:r>
      <w:proofErr w:type="gramEnd"/>
      <w:r>
        <w:t xml:space="preserve"> обучающихся с ограниченными возможностями здоровья и инвалидов представлены недостаточно. </w:t>
      </w:r>
      <w:proofErr w:type="gramStart"/>
      <w:r>
        <w:t>Просим Вас обеспечить необходимый перечень вышеуказанных условий: удобные рабочие места и график занятий, наличие сопутствующих услуг – всем, что позволит обеспечить необходимый комфорт для обучающихся с ограниченными возможностями здоровья и инвалидов.</w:t>
      </w:r>
      <w:proofErr w:type="gramEnd"/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12. Доброжелательность и вежливость работников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10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Работники Вашей организации доброжелательны и вежливы. Молодцы! Рекомендуем поддерживать благоприятный социально-психологический климат в коллективе, и все будет хорошо.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13. Компетентность работников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10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 xml:space="preserve">Компетентность Ваших работников достойна похвалы! Получателей услуг данный показатель полностью </w:t>
      </w:r>
      <w:proofErr w:type="gramStart"/>
      <w:r>
        <w:t>устраивает</w:t>
      </w:r>
      <w:proofErr w:type="gramEnd"/>
      <w:r>
        <w:t xml:space="preserve"> и они ставят оценку «отлично».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14. Удовлетворение материально-техническим обеспечением организации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10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Получатели услуг полностью удовлетворены материально-техническим обеспечением Вашей организации.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15. Удовлетворение качеством предоставляемых образовательных услуг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10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Вы молодцы! Получатели услуг полностью удовлетворены качеством образовательных услуг, предоставляемых в Вашей организации. Продолжайте поддерживать высокий уровень.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16. Готовность рекомендовать организацию родственникам и знакомым</w:t>
      </w:r>
    </w:p>
    <w:p w:rsidR="00661AE3" w:rsidRDefault="00661AE3" w:rsidP="00661AE3">
      <w:pPr>
        <w:spacing w:after="0"/>
      </w:pPr>
      <w:r>
        <w:t xml:space="preserve">Средний балл: </w:t>
      </w:r>
      <w:r>
        <w:rPr>
          <w:rStyle w:val="value"/>
          <w:b/>
          <w:bCs/>
        </w:rPr>
        <w:t>10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Получатели услуг Вашей организации уверены в Вас, и охотно готовы рекомендовать своим родственникам и знакомым Вашу организацию. Это отличный показатель! Продолжайте поддерживать деятельность организации на высоком уровне.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pPr>
        <w:pStyle w:val="a5"/>
      </w:pPr>
      <w:r>
        <w:t>17. Обратная связь от респондентов</w:t>
      </w:r>
    </w:p>
    <w:p w:rsidR="00661AE3" w:rsidRDefault="00661AE3" w:rsidP="00661AE3">
      <w:pPr>
        <w:spacing w:after="0"/>
      </w:pPr>
      <w:r>
        <w:t xml:space="preserve">Что бы Вы еще хотели сообщить о данной образовательной организации?: 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661AE3" w:rsidRDefault="00661AE3" w:rsidP="00661AE3">
      <w:r>
        <w:t>Ответы пользователей</w:t>
      </w:r>
    </w:p>
    <w:p w:rsidR="00661AE3" w:rsidRDefault="00661AE3" w:rsidP="00661AE3">
      <w:pPr>
        <w:spacing w:after="0" w:line="240" w:lineRule="auto"/>
        <w:rPr>
          <w:rFonts w:cs="Times New Roman"/>
          <w:szCs w:val="24"/>
          <w:lang w:eastAsia="ru-RU"/>
        </w:rPr>
      </w:pPr>
    </w:p>
    <w:p w:rsidR="00285224" w:rsidRDefault="00661AE3">
      <w:bookmarkStart w:id="0" w:name="_GoBack"/>
      <w:bookmarkEnd w:id="0"/>
    </w:p>
    <w:sectPr w:rsidR="0028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54"/>
    <w:rsid w:val="00137354"/>
    <w:rsid w:val="00661AE3"/>
    <w:rsid w:val="0077415C"/>
    <w:rsid w:val="00D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E3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1AE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a4">
    <w:name w:val="Название Знак"/>
    <w:basedOn w:val="a0"/>
    <w:link w:val="a3"/>
    <w:uiPriority w:val="10"/>
    <w:qFormat/>
    <w:rsid w:val="00661AE3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AE3"/>
    <w:pPr>
      <w:spacing w:line="360" w:lineRule="auto"/>
    </w:pPr>
    <w:rPr>
      <w:rFonts w:eastAsiaTheme="minorEastAsia"/>
      <w:b/>
      <w:bCs/>
      <w:sz w:val="28"/>
    </w:rPr>
  </w:style>
  <w:style w:type="character" w:customStyle="1" w:styleId="a6">
    <w:name w:val="Подзаголовок Знак"/>
    <w:basedOn w:val="a0"/>
    <w:link w:val="a5"/>
    <w:uiPriority w:val="11"/>
    <w:qFormat/>
    <w:rsid w:val="00661AE3"/>
    <w:rPr>
      <w:rFonts w:ascii="Times New Roman" w:eastAsiaTheme="minorEastAsia" w:hAnsi="Times New Roman"/>
      <w:b/>
      <w:bCs/>
      <w:sz w:val="28"/>
    </w:rPr>
  </w:style>
  <w:style w:type="character" w:customStyle="1" w:styleId="value">
    <w:name w:val="value"/>
    <w:qFormat/>
    <w:rsid w:val="00661AE3"/>
    <w:rPr>
      <w:rFonts w:ascii="Times New Roman" w:eastAsiaTheme="minorHAnsi" w:hAnsi="Times New Roman" w:cstheme="minorBidi" w:hint="default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E3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1AE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a4">
    <w:name w:val="Название Знак"/>
    <w:basedOn w:val="a0"/>
    <w:link w:val="a3"/>
    <w:uiPriority w:val="10"/>
    <w:qFormat/>
    <w:rsid w:val="00661AE3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AE3"/>
    <w:pPr>
      <w:spacing w:line="360" w:lineRule="auto"/>
    </w:pPr>
    <w:rPr>
      <w:rFonts w:eastAsiaTheme="minorEastAsia"/>
      <w:b/>
      <w:bCs/>
      <w:sz w:val="28"/>
    </w:rPr>
  </w:style>
  <w:style w:type="character" w:customStyle="1" w:styleId="a6">
    <w:name w:val="Подзаголовок Знак"/>
    <w:basedOn w:val="a0"/>
    <w:link w:val="a5"/>
    <w:uiPriority w:val="11"/>
    <w:qFormat/>
    <w:rsid w:val="00661AE3"/>
    <w:rPr>
      <w:rFonts w:ascii="Times New Roman" w:eastAsiaTheme="minorEastAsia" w:hAnsi="Times New Roman"/>
      <w:b/>
      <w:bCs/>
      <w:sz w:val="28"/>
    </w:rPr>
  </w:style>
  <w:style w:type="character" w:customStyle="1" w:styleId="value">
    <w:name w:val="value"/>
    <w:qFormat/>
    <w:rsid w:val="00661AE3"/>
    <w:rPr>
      <w:rFonts w:ascii="Times New Roman" w:eastAsiaTheme="minorHAnsi" w:hAnsi="Times New Roman" w:cstheme="minorBidi" w:hint="default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2019-03-13T12:48:00Z</dcterms:created>
  <dcterms:modified xsi:type="dcterms:W3CDTF">2019-03-13T12:48:00Z</dcterms:modified>
</cp:coreProperties>
</file>